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0341E" w14:textId="77777777" w:rsidR="009232E6" w:rsidRDefault="009232E6" w:rsidP="0088268E">
      <w:pPr>
        <w:rPr>
          <w:szCs w:val="18"/>
        </w:rPr>
      </w:pPr>
      <w:bookmarkStart w:id="0" w:name="_GoBack"/>
      <w:bookmarkEnd w:id="0"/>
      <w:r>
        <w:rPr>
          <w:szCs w:val="18"/>
        </w:rPr>
        <w:t xml:space="preserve">Geachte </w:t>
      </w:r>
      <w:r w:rsidR="00491FEC">
        <w:rPr>
          <w:szCs w:val="18"/>
        </w:rPr>
        <w:t>V</w:t>
      </w:r>
      <w:r>
        <w:rPr>
          <w:szCs w:val="18"/>
        </w:rPr>
        <w:t xml:space="preserve">oorzitter, </w:t>
      </w:r>
    </w:p>
    <w:p w14:paraId="640BE6F6" w14:textId="77777777" w:rsidR="009232E6" w:rsidRPr="007426AA" w:rsidRDefault="009232E6" w:rsidP="0088268E">
      <w:pPr>
        <w:rPr>
          <w:szCs w:val="18"/>
        </w:rPr>
      </w:pPr>
    </w:p>
    <w:p w14:paraId="37A8637A" w14:textId="77777777" w:rsidR="009232E6" w:rsidRDefault="009232E6" w:rsidP="0088268E">
      <w:r w:rsidRPr="009232E6">
        <w:t>Met de motie</w:t>
      </w:r>
      <w:r w:rsidR="007A4957">
        <w:t xml:space="preserve"> van de leden </w:t>
      </w:r>
      <w:r w:rsidRPr="009232E6">
        <w:t>Geurts</w:t>
      </w:r>
      <w:r w:rsidR="007A4957">
        <w:t xml:space="preserve"> en </w:t>
      </w:r>
      <w:r w:rsidRPr="009232E6">
        <w:t>Harbers</w:t>
      </w:r>
      <w:r>
        <w:t xml:space="preserve"> </w:t>
      </w:r>
      <w:r w:rsidRPr="009232E6">
        <w:t xml:space="preserve">heeft uw Kamer mij verzocht </w:t>
      </w:r>
      <w:r>
        <w:t xml:space="preserve">de veevoermaatregel </w:t>
      </w:r>
      <w:r w:rsidR="00423A50">
        <w:t xml:space="preserve">2020 </w:t>
      </w:r>
      <w:r>
        <w:t xml:space="preserve">ten opzichte van het sectorvoorstel te laten doorrekenen door het </w:t>
      </w:r>
      <w:r w:rsidR="007E7B51">
        <w:t xml:space="preserve">Planbureau </w:t>
      </w:r>
      <w:r w:rsidR="007E7B51" w:rsidRPr="007E7B51">
        <w:t>voor de Leefomgeving</w:t>
      </w:r>
      <w:r w:rsidR="007E7B51">
        <w:t xml:space="preserve"> (</w:t>
      </w:r>
      <w:r>
        <w:t>PBL</w:t>
      </w:r>
      <w:r w:rsidR="007E7B51">
        <w:t>)</w:t>
      </w:r>
      <w:r>
        <w:t xml:space="preserve"> </w:t>
      </w:r>
      <w:r w:rsidRPr="009232E6">
        <w:t>(Kamerstuk 35 334, nr. 113).</w:t>
      </w:r>
    </w:p>
    <w:p w14:paraId="51FD1FAD" w14:textId="5354C0A7" w:rsidR="009232E6" w:rsidRDefault="009232E6" w:rsidP="0088268E">
      <w:r>
        <w:t xml:space="preserve">Ik heb uw Kamer </w:t>
      </w:r>
      <w:r w:rsidR="007A4957">
        <w:t>in mijn brief van</w:t>
      </w:r>
      <w:r>
        <w:t xml:space="preserve"> 9 juli jl. aangegeven dat ik het PBL gevraagd heb om een doorrekening te maken van (1) het alternatieve voorstel van de sector voor 3% reductie van het ruw eiwitgehalte in het geleverde mengvoer op sectorniveau ten opzichte van 2018, (2) de ontwerp-ministeriële regeling en (3) de combinatie van beide</w:t>
      </w:r>
      <w:r w:rsidR="0088268E">
        <w:t>,</w:t>
      </w:r>
      <w:r>
        <w:t xml:space="preserve"> indien melkveehouders de keuze wordt geboden tussen beide regelingen, waarbij het dan voor het sectorvoorstel gaat om 3% reductie van het ruw</w:t>
      </w:r>
      <w:r w:rsidR="00491FEC">
        <w:t>-</w:t>
      </w:r>
      <w:r>
        <w:t>eiwitgehalte in het geleverde mengvoer op bedrijfsniveau ten opzichte van 2018.</w:t>
      </w:r>
    </w:p>
    <w:p w14:paraId="76B52050" w14:textId="77777777" w:rsidR="009232E6" w:rsidRDefault="009232E6" w:rsidP="0088268E">
      <w:r>
        <w:t xml:space="preserve">Het PBL heeft </w:t>
      </w:r>
      <w:r w:rsidR="007A4957">
        <w:t xml:space="preserve">de </w:t>
      </w:r>
      <w:r>
        <w:t xml:space="preserve">doorrekening </w:t>
      </w:r>
      <w:r w:rsidR="00491FEC">
        <w:t xml:space="preserve">op </w:t>
      </w:r>
      <w:r w:rsidR="00E1670D">
        <w:t xml:space="preserve">vrijdag 21 augustus jl. </w:t>
      </w:r>
      <w:r>
        <w:t>opgeleverd</w:t>
      </w:r>
      <w:r w:rsidR="00E1670D">
        <w:rPr>
          <w:rStyle w:val="Voetnootmarkering"/>
        </w:rPr>
        <w:footnoteReference w:id="1"/>
      </w:r>
      <w:r>
        <w:t xml:space="preserve"> en </w:t>
      </w:r>
      <w:r w:rsidR="00E1670D">
        <w:t>met</w:t>
      </w:r>
      <w:r>
        <w:t xml:space="preserve"> deze brief informeer ik uw Kamer over de resultaten.</w:t>
      </w:r>
    </w:p>
    <w:p w14:paraId="1DA58F8E" w14:textId="77777777" w:rsidR="007A4957" w:rsidRDefault="007A4957" w:rsidP="0088268E"/>
    <w:p w14:paraId="7381030A" w14:textId="09122464" w:rsidR="00F90A14" w:rsidRDefault="009232E6" w:rsidP="0088268E">
      <w:r>
        <w:t xml:space="preserve">Ondanks het feit dat ik </w:t>
      </w:r>
      <w:r w:rsidR="00491FEC">
        <w:t xml:space="preserve">heb besloten </w:t>
      </w:r>
      <w:r>
        <w:t>de veevoermaatregel</w:t>
      </w:r>
      <w:r w:rsidR="00423A50">
        <w:t xml:space="preserve"> 2020</w:t>
      </w:r>
      <w:r>
        <w:t xml:space="preserve"> </w:t>
      </w:r>
      <w:r w:rsidR="00491FEC">
        <w:t>niet in te voeren</w:t>
      </w:r>
      <w:r w:rsidR="007A4957">
        <w:t xml:space="preserve"> (Kamerbrief 19 augustus jl.)</w:t>
      </w:r>
      <w:r>
        <w:t xml:space="preserve"> zal ik</w:t>
      </w:r>
      <w:r w:rsidR="00323962">
        <w:t>,</w:t>
      </w:r>
      <w:r w:rsidR="0088268E">
        <w:t xml:space="preserve"> </w:t>
      </w:r>
      <w:r>
        <w:t xml:space="preserve">zoals ik </w:t>
      </w:r>
      <w:r w:rsidR="007A4957">
        <w:t xml:space="preserve">eerder in mijn brief van 9 juli jl. </w:t>
      </w:r>
      <w:r>
        <w:t>heb toegezegd</w:t>
      </w:r>
      <w:r w:rsidR="00323962">
        <w:t xml:space="preserve">, </w:t>
      </w:r>
      <w:r>
        <w:t xml:space="preserve">ook ingaan op de gesprekken die ik met </w:t>
      </w:r>
      <w:r w:rsidRPr="009232E6">
        <w:t>deskundigen van onder andere de Koninklijke Nederlandse Maatschappij voor Diergeneeskunde (</w:t>
      </w:r>
      <w:proofErr w:type="spellStart"/>
      <w:r w:rsidRPr="009232E6">
        <w:t>KNMvD</w:t>
      </w:r>
      <w:proofErr w:type="spellEnd"/>
      <w:r w:rsidRPr="009232E6">
        <w:t>)</w:t>
      </w:r>
      <w:r>
        <w:t xml:space="preserve"> heb gehad.</w:t>
      </w:r>
      <w:r>
        <w:br/>
      </w:r>
    </w:p>
    <w:p w14:paraId="375E8946" w14:textId="77777777" w:rsidR="007A4957" w:rsidRPr="007A4957" w:rsidRDefault="007A4957" w:rsidP="0088268E">
      <w:pPr>
        <w:rPr>
          <w:b/>
          <w:bCs/>
        </w:rPr>
      </w:pPr>
      <w:r w:rsidRPr="007A4957">
        <w:rPr>
          <w:b/>
          <w:bCs/>
        </w:rPr>
        <w:t>Resultaten doorrekening PBL</w:t>
      </w:r>
    </w:p>
    <w:p w14:paraId="40C518F9" w14:textId="77777777" w:rsidR="008A3BDF" w:rsidRDefault="00601186" w:rsidP="0088268E">
      <w:r w:rsidRPr="00601186">
        <w:t>De conclusie</w:t>
      </w:r>
      <w:r w:rsidR="008A3BDF">
        <w:t xml:space="preserve"> van het PBL</w:t>
      </w:r>
      <w:r w:rsidRPr="00601186">
        <w:t xml:space="preserve"> is dat het ministeriële voorstel en het sectorvoorstel in theorie tot een reductie van 0,2 kiloton </w:t>
      </w:r>
      <w:r w:rsidR="00ED175A">
        <w:t xml:space="preserve">ammoniak </w:t>
      </w:r>
      <w:r w:rsidRPr="00601186">
        <w:t xml:space="preserve">kunnen leiden, maar dat voor beide gevallen geldt dat de te bereiken reductie met onzekerheden is omgeven. </w:t>
      </w:r>
    </w:p>
    <w:p w14:paraId="645BDA6D" w14:textId="70064B55" w:rsidR="00BC6C9F" w:rsidRDefault="00ED175A" w:rsidP="0088268E">
      <w:r w:rsidRPr="00ED175A">
        <w:t>De combinatievariant is vanwege de vele mogelijke uitwerkingen niet doorgerekend</w:t>
      </w:r>
      <w:r>
        <w:t xml:space="preserve">. </w:t>
      </w:r>
      <w:r w:rsidR="00601186" w:rsidRPr="00601186">
        <w:t xml:space="preserve">Dit is van belang omdat te treffen maatregelen op voorhand een gegarandeerd locatie-specifiek effect op de natuur moeten hebben voordat ze als basis kunnen dienen voor vergunningverlening voor woningbouw en </w:t>
      </w:r>
      <w:r w:rsidR="0088268E">
        <w:br/>
      </w:r>
      <w:r w:rsidR="00601186" w:rsidRPr="00601186">
        <w:t>MIRT</w:t>
      </w:r>
      <w:r w:rsidR="00890B18">
        <w:t>-</w:t>
      </w:r>
      <w:r w:rsidR="00601186" w:rsidRPr="00601186">
        <w:t xml:space="preserve">projecten. De onzekerheden vloeien vooral voort uit het beleidsmatige en politieke domein en in mindere mate uit de rekenmodelonzekerheden. </w:t>
      </w:r>
    </w:p>
    <w:p w14:paraId="0FDDE808" w14:textId="1C1CE5AF" w:rsidR="007A4957" w:rsidRDefault="00601186" w:rsidP="0088268E">
      <w:r w:rsidRPr="00601186">
        <w:t>Het PBL beveelt aan om tot een brede politieke afweging te komen waarbij niet de verschillen in berekende emissiereducties een hoofdrol spelen maar</w:t>
      </w:r>
      <w:r w:rsidR="00491FEC">
        <w:t xml:space="preserve"> waarbij</w:t>
      </w:r>
      <w:r w:rsidRPr="00601186">
        <w:t xml:space="preserve"> naast maatschappelijke zorgen</w:t>
      </w:r>
      <w:r w:rsidR="00890B18">
        <w:t>,</w:t>
      </w:r>
      <w:r w:rsidRPr="00601186">
        <w:t xml:space="preserve"> </w:t>
      </w:r>
      <w:r w:rsidR="00491FEC" w:rsidRPr="00491FEC">
        <w:t>ook voldoende aandacht is voor het locatie</w:t>
      </w:r>
      <w:r w:rsidR="00491FEC">
        <w:t>-</w:t>
      </w:r>
      <w:r w:rsidR="00491FEC" w:rsidRPr="00491FEC">
        <w:t xml:space="preserve">specifiek </w:t>
      </w:r>
      <w:r w:rsidR="00491FEC" w:rsidRPr="00491FEC">
        <w:lastRenderedPageBreak/>
        <w:t>vaststaan van emissiereducties</w:t>
      </w:r>
      <w:r w:rsidR="00491FEC">
        <w:t>.</w:t>
      </w:r>
      <w:r w:rsidRPr="00601186">
        <w:t xml:space="preserve"> Dit zal in verhouding gezien moeten worden tot het moment waarop de locatie</w:t>
      </w:r>
      <w:r w:rsidR="00890B18">
        <w:t>-</w:t>
      </w:r>
      <w:r w:rsidRPr="00601186">
        <w:t>specifieke vergunning</w:t>
      </w:r>
      <w:r w:rsidR="0088268E">
        <w:t>s</w:t>
      </w:r>
      <w:r w:rsidRPr="00601186">
        <w:t>verlening gewenst is.</w:t>
      </w:r>
    </w:p>
    <w:p w14:paraId="4F1B21CB" w14:textId="77777777" w:rsidR="007A4957" w:rsidRDefault="007A4957" w:rsidP="0088268E">
      <w:pPr>
        <w:rPr>
          <w:b/>
          <w:bCs/>
        </w:rPr>
      </w:pPr>
    </w:p>
    <w:p w14:paraId="5EEC4D00" w14:textId="77777777" w:rsidR="00D13CAE" w:rsidRPr="0008742C" w:rsidRDefault="005F0C63" w:rsidP="0088268E">
      <w:pPr>
        <w:rPr>
          <w:b/>
          <w:bCs/>
        </w:rPr>
      </w:pPr>
      <w:r w:rsidRPr="0008742C">
        <w:rPr>
          <w:b/>
          <w:bCs/>
        </w:rPr>
        <w:t xml:space="preserve">Gesprekken over </w:t>
      </w:r>
      <w:r w:rsidR="00491FEC">
        <w:rPr>
          <w:b/>
          <w:bCs/>
        </w:rPr>
        <w:t>d</w:t>
      </w:r>
      <w:r w:rsidR="00D13CAE" w:rsidRPr="0008742C">
        <w:rPr>
          <w:b/>
          <w:bCs/>
        </w:rPr>
        <w:t>iergezondheid</w:t>
      </w:r>
    </w:p>
    <w:p w14:paraId="2A52D430" w14:textId="70096760" w:rsidR="005F0C63" w:rsidRDefault="005F0C63" w:rsidP="0088268E">
      <w:r>
        <w:t>Mijn</w:t>
      </w:r>
      <w:r w:rsidR="00D13CAE">
        <w:t xml:space="preserve"> ministerie </w:t>
      </w:r>
      <w:r>
        <w:t xml:space="preserve">heeft een aantal gesprekken gevoerd met de </w:t>
      </w:r>
      <w:proofErr w:type="spellStart"/>
      <w:r>
        <w:t>KNMvD</w:t>
      </w:r>
      <w:proofErr w:type="spellEnd"/>
      <w:r w:rsidR="00D13CAE">
        <w:t xml:space="preserve">. De zorgen van dierenartsen zijn </w:t>
      </w:r>
      <w:r w:rsidR="00E1670D">
        <w:t xml:space="preserve">daarbij </w:t>
      </w:r>
      <w:r w:rsidR="00D13CAE">
        <w:t xml:space="preserve">toegelicht en er is gesproken over mogelijke flexibilisering van de regeling om de risico’s voor </w:t>
      </w:r>
      <w:r w:rsidR="00491FEC">
        <w:t xml:space="preserve">de </w:t>
      </w:r>
      <w:r w:rsidR="00D13CAE">
        <w:t xml:space="preserve">diergezondheid te beperken. </w:t>
      </w:r>
      <w:r>
        <w:t>Het gezamenlijke</w:t>
      </w:r>
      <w:r w:rsidR="00D13CAE">
        <w:t xml:space="preserve"> uitgangspunt was om te onderzoeken of het mogelijk was om binnen de gestelde kaders van de maatregel een aanpassing te doen ten behoeve van diergezondheid. Na </w:t>
      </w:r>
      <w:r>
        <w:t>bespreking</w:t>
      </w:r>
      <w:r w:rsidR="00D13CAE">
        <w:t xml:space="preserve"> van verschillende scenario</w:t>
      </w:r>
      <w:r>
        <w:t>’</w:t>
      </w:r>
      <w:r w:rsidR="00D13CAE">
        <w:t xml:space="preserve">s </w:t>
      </w:r>
      <w:r>
        <w:t xml:space="preserve">heeft de </w:t>
      </w:r>
      <w:proofErr w:type="spellStart"/>
      <w:r>
        <w:t>KNMvD</w:t>
      </w:r>
      <w:proofErr w:type="spellEnd"/>
      <w:r>
        <w:t xml:space="preserve"> geconcludeerd</w:t>
      </w:r>
      <w:r w:rsidR="00D13CAE">
        <w:t xml:space="preserve"> dat de risico</w:t>
      </w:r>
      <w:r w:rsidR="00491FEC">
        <w:t>’</w:t>
      </w:r>
      <w:r w:rsidR="00D13CAE">
        <w:t xml:space="preserve">s </w:t>
      </w:r>
      <w:r w:rsidR="00491FEC">
        <w:t xml:space="preserve">voor de diergezondheid </w:t>
      </w:r>
      <w:r w:rsidR="00D13CAE">
        <w:t>niet volledig weggenomen</w:t>
      </w:r>
      <w:r>
        <w:t xml:space="preserve"> konden worden</w:t>
      </w:r>
      <w:r w:rsidR="00D13CAE">
        <w:t>.</w:t>
      </w:r>
      <w:r w:rsidR="0088268E">
        <w:t xml:space="preserve"> </w:t>
      </w:r>
    </w:p>
    <w:p w14:paraId="46A31173" w14:textId="77777777" w:rsidR="005F0C63" w:rsidRDefault="005F0C63" w:rsidP="0088268E"/>
    <w:p w14:paraId="78E144B6" w14:textId="77777777" w:rsidR="005F0C63" w:rsidRPr="0008742C" w:rsidRDefault="005F0C63" w:rsidP="0088268E">
      <w:pPr>
        <w:rPr>
          <w:b/>
          <w:bCs/>
        </w:rPr>
      </w:pPr>
      <w:r w:rsidRPr="0008742C">
        <w:rPr>
          <w:b/>
          <w:bCs/>
        </w:rPr>
        <w:t xml:space="preserve">Tot slot </w:t>
      </w:r>
    </w:p>
    <w:p w14:paraId="7515F572" w14:textId="77777777" w:rsidR="003B104C" w:rsidRDefault="005F0C63" w:rsidP="0088268E">
      <w:r>
        <w:t>De</w:t>
      </w:r>
      <w:r w:rsidR="00D13CAE">
        <w:t xml:space="preserve"> </w:t>
      </w:r>
      <w:proofErr w:type="spellStart"/>
      <w:r w:rsidR="00D13CAE">
        <w:t>KNMvD</w:t>
      </w:r>
      <w:proofErr w:type="spellEnd"/>
      <w:r w:rsidR="00D13CAE">
        <w:t xml:space="preserve"> </w:t>
      </w:r>
      <w:r>
        <w:t xml:space="preserve">heeft aangegeven hun </w:t>
      </w:r>
      <w:r w:rsidR="00D13CAE">
        <w:t>veterinaire expertise in</w:t>
      </w:r>
      <w:r>
        <w:t xml:space="preserve"> te willen </w:t>
      </w:r>
      <w:r w:rsidR="00D13CAE">
        <w:t xml:space="preserve">zetten om tot maatregelen te komen zonder risico’s voor </w:t>
      </w:r>
      <w:r w:rsidR="00491FEC">
        <w:t xml:space="preserve">de </w:t>
      </w:r>
      <w:r w:rsidR="00D13CAE">
        <w:t>diergezondheid.</w:t>
      </w:r>
      <w:r>
        <w:t xml:space="preserve"> </w:t>
      </w:r>
      <w:r w:rsidR="0008742C" w:rsidRPr="0008742C">
        <w:t xml:space="preserve">Ik blijf </w:t>
      </w:r>
      <w:r w:rsidR="0008742C">
        <w:t xml:space="preserve">dan ook graag </w:t>
      </w:r>
      <w:r w:rsidR="0008742C" w:rsidRPr="0008742C">
        <w:t xml:space="preserve">met de </w:t>
      </w:r>
      <w:r w:rsidR="00491FEC">
        <w:t xml:space="preserve">agrarische </w:t>
      </w:r>
      <w:r w:rsidR="0008742C" w:rsidRPr="0008742C">
        <w:t xml:space="preserve">sector en deskundigen in gesprek om te komen tot afspraken voor 2021 </w:t>
      </w:r>
      <w:r w:rsidR="007A4957">
        <w:t xml:space="preserve">en verder </w:t>
      </w:r>
      <w:r w:rsidR="0008742C">
        <w:t xml:space="preserve">om </w:t>
      </w:r>
      <w:r w:rsidR="0008742C" w:rsidRPr="0008742C">
        <w:t>vermindering van stikstofemissie in de landbouw te realiseren</w:t>
      </w:r>
      <w:r w:rsidR="008A3BDF">
        <w:t xml:space="preserve">. </w:t>
      </w:r>
    </w:p>
    <w:p w14:paraId="66761604" w14:textId="4FD01D5E" w:rsidR="003B104C" w:rsidRDefault="003B104C" w:rsidP="0088268E">
      <w:r>
        <w:t>Zoals ik in mijn eerdere brief van 19 augustus jl. heb aangegeven</w:t>
      </w:r>
      <w:r w:rsidR="0088268E">
        <w:t>,</w:t>
      </w:r>
      <w:r>
        <w:t xml:space="preserve"> zal ik o</w:t>
      </w:r>
      <w:r w:rsidRPr="003B104C">
        <w:t xml:space="preserve">m toch te voorzien in de noodzakelijke stikstofruimte voor de woningbouw en de zeven MIRT-projecten, de beoogde stikstofruimte leveren vanuit de bestaande maatregel warme sanering van de varkenshouderij, waarvan al een deel voor 2020 gereserveerd was. </w:t>
      </w:r>
    </w:p>
    <w:p w14:paraId="5B377E2E" w14:textId="77777777" w:rsidR="006247BE" w:rsidRDefault="003B104C" w:rsidP="0088268E">
      <w:r>
        <w:t xml:space="preserve">Bij de verdere uitwerkingen neem ik </w:t>
      </w:r>
      <w:r w:rsidR="008A3BDF">
        <w:t xml:space="preserve">de aanbeveling van het PBL, om </w:t>
      </w:r>
      <w:r w:rsidR="008A3BDF" w:rsidRPr="008A3BDF">
        <w:t xml:space="preserve">uitvoeringsonzekerheden </w:t>
      </w:r>
      <w:r w:rsidR="00BC6C9F">
        <w:t xml:space="preserve">van voorgenomen maatregelen </w:t>
      </w:r>
      <w:r w:rsidR="008A3BDF" w:rsidRPr="008A3BDF">
        <w:t xml:space="preserve">een belangrijk onderdeel </w:t>
      </w:r>
      <w:r w:rsidR="008A3BDF">
        <w:t>te laten</w:t>
      </w:r>
      <w:r w:rsidR="008A3BDF" w:rsidRPr="008A3BDF">
        <w:t xml:space="preserve"> zijn in de politieke afweging</w:t>
      </w:r>
      <w:r w:rsidR="008A3BDF">
        <w:t>, zeker ter harte.</w:t>
      </w:r>
    </w:p>
    <w:p w14:paraId="7AF085AC" w14:textId="77777777" w:rsidR="00584BAC" w:rsidRDefault="00584BAC" w:rsidP="0088268E"/>
    <w:p w14:paraId="784504F4" w14:textId="77777777" w:rsidR="00ED62CF" w:rsidRDefault="00ED62CF" w:rsidP="0088268E"/>
    <w:p w14:paraId="0ADBED05" w14:textId="77777777" w:rsidR="00584BAC" w:rsidRDefault="00584BAC" w:rsidP="0088268E"/>
    <w:p w14:paraId="32208D58" w14:textId="77777777" w:rsidR="00584BAC" w:rsidRDefault="00584BAC" w:rsidP="0088268E"/>
    <w:p w14:paraId="25DB291C" w14:textId="77777777" w:rsidR="007239A1" w:rsidRPr="00EC58D9" w:rsidRDefault="009232E6" w:rsidP="0088268E">
      <w:r w:rsidRPr="00EC58D9">
        <w:t>Carola Schouten</w:t>
      </w:r>
    </w:p>
    <w:p w14:paraId="63C4DD3A" w14:textId="77777777" w:rsidR="004E505E" w:rsidRPr="00006C01" w:rsidRDefault="009232E6" w:rsidP="0088268E">
      <w:r w:rsidRPr="00EC58D9">
        <w:t>Minister van Landbouw, Natuur en Voedselkwaliteit</w:t>
      </w:r>
    </w:p>
    <w:sectPr w:rsidR="004E505E" w:rsidRPr="00006C01" w:rsidSect="00D604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paperSrc w:first="26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5E7E2" w14:textId="77777777" w:rsidR="00A527D7" w:rsidRDefault="00A527D7">
      <w:pPr>
        <w:spacing w:line="240" w:lineRule="auto"/>
      </w:pPr>
      <w:r>
        <w:separator/>
      </w:r>
    </w:p>
  </w:endnote>
  <w:endnote w:type="continuationSeparator" w:id="0">
    <w:p w14:paraId="5911CC62" w14:textId="77777777" w:rsidR="00A527D7" w:rsidRDefault="00A527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81610" w14:textId="77777777" w:rsidR="00D74930" w:rsidRDefault="00D7493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3949E1" w14:textId="77777777" w:rsidR="0088268E" w:rsidRPr="00BC3B53" w:rsidRDefault="0088268E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88268E" w14:paraId="716274AD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7D40C03" w14:textId="77777777" w:rsidR="0088268E" w:rsidRDefault="0088268E" w:rsidP="003F1F6B">
          <w:pPr>
            <w:pStyle w:val="Huisstijl-Rubricering"/>
          </w:pPr>
        </w:p>
      </w:tc>
      <w:tc>
        <w:tcPr>
          <w:tcW w:w="2156" w:type="dxa"/>
        </w:tcPr>
        <w:p w14:paraId="4CDDBB2C" w14:textId="04CF60B9" w:rsidR="0088268E" w:rsidRPr="00645414" w:rsidRDefault="0088268E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BE2FF9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A527D7">
            <w:fldChar w:fldCharType="begin"/>
          </w:r>
          <w:r w:rsidR="00A527D7">
            <w:instrText xml:space="preserve"> SECTIONPAGES   \* MERGEFORMAT </w:instrText>
          </w:r>
          <w:r w:rsidR="00A527D7">
            <w:fldChar w:fldCharType="separate"/>
          </w:r>
          <w:r w:rsidR="00BE2FF9">
            <w:t>2</w:t>
          </w:r>
          <w:r w:rsidR="00A527D7">
            <w:fldChar w:fldCharType="end"/>
          </w:r>
        </w:p>
      </w:tc>
    </w:tr>
  </w:tbl>
  <w:p w14:paraId="69230E0D" w14:textId="77777777" w:rsidR="0088268E" w:rsidRPr="00BC3B53" w:rsidRDefault="0088268E" w:rsidP="00BC3B53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88268E" w14:paraId="4D9A3F9F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4A1E4EA5" w14:textId="77777777" w:rsidR="0088268E" w:rsidRDefault="0088268E" w:rsidP="008C356D">
          <w:pPr>
            <w:pStyle w:val="Huisstijl-Rubricering"/>
          </w:pPr>
        </w:p>
      </w:tc>
      <w:tc>
        <w:tcPr>
          <w:tcW w:w="2170" w:type="dxa"/>
        </w:tcPr>
        <w:p w14:paraId="07BBE058" w14:textId="4C2A21CE" w:rsidR="0088268E" w:rsidRPr="00ED539E" w:rsidRDefault="0088268E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BE2FF9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A527D7">
            <w:fldChar w:fldCharType="begin"/>
          </w:r>
          <w:r w:rsidR="00A527D7">
            <w:instrText xml:space="preserve"> SECTIONPAGES   \* MERGEFORMAT </w:instrText>
          </w:r>
          <w:r w:rsidR="00A527D7">
            <w:fldChar w:fldCharType="separate"/>
          </w:r>
          <w:r w:rsidR="00BE2FF9">
            <w:t>2</w:t>
          </w:r>
          <w:r w:rsidR="00A527D7">
            <w:fldChar w:fldCharType="end"/>
          </w:r>
        </w:p>
      </w:tc>
    </w:tr>
  </w:tbl>
  <w:p w14:paraId="3187A4AF" w14:textId="77777777" w:rsidR="0088268E" w:rsidRPr="00BC3B53" w:rsidRDefault="0088268E" w:rsidP="008C356D">
    <w:pPr>
      <w:pStyle w:val="Voettekst"/>
      <w:spacing w:line="240" w:lineRule="auto"/>
      <w:rPr>
        <w:sz w:val="2"/>
        <w:szCs w:val="2"/>
      </w:rPr>
    </w:pPr>
  </w:p>
  <w:p w14:paraId="3BC592F5" w14:textId="77777777" w:rsidR="0088268E" w:rsidRPr="00BC3B53" w:rsidRDefault="0088268E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D8DD1E" w14:textId="77777777" w:rsidR="00A527D7" w:rsidRDefault="00A527D7">
      <w:pPr>
        <w:spacing w:line="240" w:lineRule="auto"/>
      </w:pPr>
      <w:r>
        <w:separator/>
      </w:r>
    </w:p>
  </w:footnote>
  <w:footnote w:type="continuationSeparator" w:id="0">
    <w:p w14:paraId="34A4FE81" w14:textId="77777777" w:rsidR="00A527D7" w:rsidRDefault="00A527D7">
      <w:pPr>
        <w:spacing w:line="240" w:lineRule="auto"/>
      </w:pPr>
      <w:r>
        <w:continuationSeparator/>
      </w:r>
    </w:p>
  </w:footnote>
  <w:footnote w:id="1">
    <w:p w14:paraId="594870AE" w14:textId="77777777" w:rsidR="0088268E" w:rsidRPr="00E1670D" w:rsidRDefault="0088268E">
      <w:pPr>
        <w:pStyle w:val="Voetnoottekst"/>
        <w:rPr>
          <w:lang w:val="en-US"/>
        </w:rPr>
      </w:pPr>
      <w:r>
        <w:rPr>
          <w:rStyle w:val="Voetnootmarkering"/>
        </w:rPr>
        <w:footnoteRef/>
      </w:r>
      <w:r>
        <w:t xml:space="preserve"> </w:t>
      </w:r>
      <w:r w:rsidRPr="00E1670D">
        <w:t>https://www.pbl.nl/publicaties/stikstofreductie-via-het-krachtvoer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51B63" w14:textId="77777777" w:rsidR="00D74930" w:rsidRDefault="00D7493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88268E" w14:paraId="791AEC46" w14:textId="77777777" w:rsidTr="00A50CF6">
      <w:tc>
        <w:tcPr>
          <w:tcW w:w="2156" w:type="dxa"/>
          <w:shd w:val="clear" w:color="auto" w:fill="auto"/>
        </w:tcPr>
        <w:p w14:paraId="781FDAD4" w14:textId="77777777" w:rsidR="0088268E" w:rsidRPr="005819CE" w:rsidRDefault="0088268E" w:rsidP="00A50CF6">
          <w:pPr>
            <w:pStyle w:val="Huisstijl-Adres"/>
            <w:rPr>
              <w:b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 w:rsidRPr="007854C8">
            <w:rPr>
              <w:bCs/>
            </w:rPr>
            <w:t>Directie Plantaardige Agroketens en Voedselkwaliteit</w:t>
          </w:r>
        </w:p>
      </w:tc>
    </w:tr>
    <w:tr w:rsidR="0088268E" w14:paraId="7B277BC0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18E743FA" w14:textId="77777777" w:rsidR="0088268E" w:rsidRPr="005819CE" w:rsidRDefault="0088268E" w:rsidP="00A50CF6"/>
      </w:tc>
    </w:tr>
    <w:tr w:rsidR="0088268E" w14:paraId="488AF31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34C35BDA" w14:textId="77777777" w:rsidR="0088268E" w:rsidRDefault="0088268E" w:rsidP="003A5290">
          <w:pPr>
            <w:pStyle w:val="Huisstijl-Kopje"/>
          </w:pPr>
          <w:r>
            <w:t>Ons kenmerk</w:t>
          </w:r>
        </w:p>
        <w:p w14:paraId="45A791A3" w14:textId="60FE63CF" w:rsidR="0088268E" w:rsidRPr="005819CE" w:rsidRDefault="0088268E" w:rsidP="001E6117">
          <w:pPr>
            <w:pStyle w:val="Huisstijl-Kopje"/>
          </w:pPr>
          <w:r>
            <w:rPr>
              <w:b w:val="0"/>
            </w:rPr>
            <w:t>PAV</w:t>
          </w:r>
          <w:r w:rsidRPr="00502512">
            <w:rPr>
              <w:b w:val="0"/>
            </w:rPr>
            <w:t xml:space="preserve">/ </w:t>
          </w:r>
          <w:sdt>
            <w:sdtPr>
              <w:rPr>
                <w:b w:val="0"/>
              </w:rPr>
              <w:alias w:val="documentId"/>
              <w:id w:val="-2120756062"/>
              <w:placeholder>
                <w:docPart w:val="DefaultPlaceholder_-1854013440"/>
              </w:placeholder>
            </w:sdtPr>
            <w:sdtEndPr/>
            <w:sdtContent>
              <w:r>
                <w:rPr>
                  <w:b w:val="0"/>
                </w:rPr>
                <w:fldChar w:fldCharType="begin"/>
              </w:r>
              <w:r>
                <w:rPr>
                  <w:b w:val="0"/>
                </w:rPr>
                <w:instrText xml:space="preserve"> DOCPROPERTY  "documentId"  \* MERGEFORMAT </w:instrText>
              </w:r>
              <w:r>
                <w:rPr>
                  <w:b w:val="0"/>
                </w:rPr>
                <w:fldChar w:fldCharType="separate"/>
              </w:r>
              <w:r w:rsidR="00DF11D4">
                <w:rPr>
                  <w:b w:val="0"/>
                </w:rPr>
                <w:t>20219514</w:t>
              </w:r>
              <w:r>
                <w:rPr>
                  <w:b w:val="0"/>
                </w:rPr>
                <w:fldChar w:fldCharType="end"/>
              </w:r>
            </w:sdtContent>
          </w:sdt>
        </w:p>
      </w:tc>
    </w:tr>
  </w:tbl>
  <w:p w14:paraId="159C3071" w14:textId="77777777" w:rsidR="0088268E" w:rsidRDefault="0088268E" w:rsidP="008C356D"/>
  <w:p w14:paraId="23FB214A" w14:textId="77777777" w:rsidR="0088268E" w:rsidRPr="00740712" w:rsidRDefault="0088268E" w:rsidP="008C356D"/>
  <w:p w14:paraId="7438DD3C" w14:textId="77777777" w:rsidR="0088268E" w:rsidRPr="00217880" w:rsidRDefault="0088268E" w:rsidP="008C356D">
    <w:pPr>
      <w:spacing w:line="0" w:lineRule="atLeast"/>
      <w:rPr>
        <w:sz w:val="2"/>
        <w:szCs w:val="2"/>
      </w:rPr>
    </w:pPr>
  </w:p>
  <w:p w14:paraId="448C4055" w14:textId="77777777" w:rsidR="0088268E" w:rsidRDefault="0088268E" w:rsidP="004F44C2">
    <w:pPr>
      <w:pStyle w:val="Koptekst"/>
      <w:rPr>
        <w:rFonts w:cs="Verdana-Bold"/>
        <w:b/>
        <w:bCs/>
        <w:smallCaps/>
        <w:szCs w:val="18"/>
      </w:rPr>
    </w:pPr>
  </w:p>
  <w:p w14:paraId="538CC855" w14:textId="77777777" w:rsidR="0088268E" w:rsidRDefault="0088268E" w:rsidP="004F44C2"/>
  <w:p w14:paraId="5AEE3B58" w14:textId="77777777" w:rsidR="0088268E" w:rsidRPr="00740712" w:rsidRDefault="0088268E" w:rsidP="004F44C2"/>
  <w:p w14:paraId="00679057" w14:textId="77777777" w:rsidR="0088268E" w:rsidRPr="00217880" w:rsidRDefault="0088268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88268E" w14:paraId="6C1C2A40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04A8DD54" w14:textId="77777777" w:rsidR="0088268E" w:rsidRDefault="0088268E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D3F9AA2" w14:textId="77777777" w:rsidR="0088268E" w:rsidRDefault="0088268E" w:rsidP="00D0609E">
          <w:pPr>
            <w:rPr>
              <w:szCs w:val="18"/>
            </w:rPr>
          </w:pPr>
          <w:r>
            <w:rPr>
              <w:noProof/>
            </w:rPr>
            <w:drawing>
              <wp:inline distT="0" distB="0" distL="0" distR="0" wp14:anchorId="5BD0C950" wp14:editId="73C7F680">
                <wp:extent cx="2343051" cy="1584915"/>
                <wp:effectExtent l="0" t="0" r="635" b="0"/>
                <wp:docPr id="1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9832597" name="LNV_Logo_druk_corr_pos_nl_Bouwsteen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051" cy="15849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8DBB56" w14:textId="77777777" w:rsidR="0088268E" w:rsidRDefault="0088268E" w:rsidP="00D0609E">
    <w:pPr>
      <w:framePr w:w="6340" w:h="2750" w:hRule="exact" w:hSpace="180" w:wrap="around" w:vAnchor="page" w:hAnchor="text" w:x="3873" w:y="-140"/>
    </w:pPr>
  </w:p>
  <w:p w14:paraId="4B587CE0" w14:textId="77777777" w:rsidR="0088268E" w:rsidRDefault="0088268E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88268E" w14:paraId="0BB03101" w14:textId="77777777" w:rsidTr="00A50CF6">
      <w:tc>
        <w:tcPr>
          <w:tcW w:w="2160" w:type="dxa"/>
          <w:shd w:val="clear" w:color="auto" w:fill="auto"/>
        </w:tcPr>
        <w:p w14:paraId="1CBB84C7" w14:textId="77777777" w:rsidR="0088268E" w:rsidRPr="007854C8" w:rsidRDefault="0088268E" w:rsidP="00A50CF6">
          <w:pPr>
            <w:pStyle w:val="Huisstijl-Adres"/>
            <w:rPr>
              <w:bCs/>
            </w:rPr>
          </w:pPr>
          <w:r>
            <w:rPr>
              <w:b/>
            </w:rPr>
            <w:t>Directoraat-generaal Agro</w:t>
          </w:r>
          <w:r w:rsidRPr="005819CE">
            <w:rPr>
              <w:b/>
            </w:rPr>
            <w:br/>
          </w:r>
          <w:r w:rsidRPr="007854C8">
            <w:rPr>
              <w:bCs/>
            </w:rPr>
            <w:t>Directie Plantaardige Agroketens en Voedselkwaliteit</w:t>
          </w:r>
        </w:p>
        <w:p w14:paraId="60E1933E" w14:textId="77777777" w:rsidR="0088268E" w:rsidRPr="00BE5ED9" w:rsidRDefault="0088268E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48DAA044" w14:textId="77777777" w:rsidR="0088268E" w:rsidRDefault="0088268E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06433C61" w14:textId="77777777" w:rsidR="0088268E" w:rsidRPr="005B3814" w:rsidRDefault="0088268E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>
            <w:rPr>
              <w:rFonts w:cs="Agrofont"/>
              <w:iCs/>
            </w:rPr>
            <w:t>00000001858272854000</w:t>
          </w:r>
        </w:p>
        <w:p w14:paraId="143D3894" w14:textId="0D99C042" w:rsidR="0088268E" w:rsidRPr="00D3141F" w:rsidRDefault="0088268E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>
            <w:t>F</w:t>
          </w:r>
          <w:r>
            <w:tab/>
            <w:t>070 378 6100 (algemeen)</w:t>
          </w:r>
          <w:r w:rsidRPr="005819CE">
            <w:br/>
          </w:r>
          <w:r>
            <w:t>www.rijksoverheid.nl/lnv</w:t>
          </w:r>
        </w:p>
      </w:tc>
    </w:tr>
    <w:tr w:rsidR="0088268E" w14:paraId="2674C495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01549F6D" w14:textId="77777777" w:rsidR="0088268E" w:rsidRPr="005819CE" w:rsidRDefault="0088268E" w:rsidP="00A50CF6"/>
      </w:tc>
    </w:tr>
    <w:tr w:rsidR="0088268E" w14:paraId="3B80C58E" w14:textId="77777777" w:rsidTr="00A50CF6">
      <w:tc>
        <w:tcPr>
          <w:tcW w:w="2160" w:type="dxa"/>
          <w:shd w:val="clear" w:color="auto" w:fill="auto"/>
        </w:tcPr>
        <w:p w14:paraId="68A65381" w14:textId="77777777" w:rsidR="0088268E" w:rsidRPr="005819CE" w:rsidRDefault="0088268E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4FDE7D3A" w14:textId="3D65CF92" w:rsidR="0088268E" w:rsidRPr="005819CE" w:rsidRDefault="0088268E" w:rsidP="000C0163">
          <w:pPr>
            <w:pStyle w:val="Huisstijl-Gegeven"/>
          </w:pPr>
          <w:r>
            <w:t>PAV/</w:t>
          </w:r>
          <w:sdt>
            <w:sdtPr>
              <w:alias w:val="documentId"/>
              <w:id w:val="-542980268"/>
              <w:placeholder>
                <w:docPart w:val="DefaultPlaceholder_-1854013440"/>
              </w:placeholder>
            </w:sdtPr>
            <w:sdtEndPr/>
            <w:sdtContent>
              <w:r w:rsidR="00A527D7">
                <w:fldChar w:fldCharType="begin"/>
              </w:r>
              <w:r w:rsidR="00A527D7">
                <w:instrText xml:space="preserve"> DOCPROPERTY  "documentId"  \* M</w:instrText>
              </w:r>
              <w:r w:rsidR="00A527D7">
                <w:instrText xml:space="preserve">ERGEFORMAT </w:instrText>
              </w:r>
              <w:r w:rsidR="00A527D7">
                <w:fldChar w:fldCharType="separate"/>
              </w:r>
              <w:r w:rsidR="00DF11D4">
                <w:t>20219514</w:t>
              </w:r>
              <w:r w:rsidR="00A527D7">
                <w:fldChar w:fldCharType="end"/>
              </w:r>
            </w:sdtContent>
          </w:sdt>
        </w:p>
        <w:p w14:paraId="23E5A1E6" w14:textId="77777777" w:rsidR="0088268E" w:rsidRPr="005819CE" w:rsidRDefault="0088268E" w:rsidP="00D44A60">
          <w:pPr>
            <w:pStyle w:val="Huisstijl-Kopje"/>
          </w:pPr>
        </w:p>
      </w:tc>
    </w:tr>
  </w:tbl>
  <w:p w14:paraId="5627999F" w14:textId="77777777" w:rsidR="0088268E" w:rsidRPr="00121BF0" w:rsidRDefault="0088268E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88268E" w14:paraId="750233A5" w14:textId="77777777" w:rsidTr="009E2051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483D5C14" w14:textId="77777777" w:rsidR="0088268E" w:rsidRPr="00BC3B53" w:rsidRDefault="0088268E" w:rsidP="00A50CF6">
          <w:pPr>
            <w:pStyle w:val="Huisstijl-Retouradres"/>
          </w:pPr>
          <w:r>
            <w:t>&gt; Retouradres Postbus 20401 2500 EK Den Haag</w:t>
          </w:r>
        </w:p>
      </w:tc>
    </w:tr>
    <w:tr w:rsidR="0088268E" w14:paraId="19B05DA0" w14:textId="77777777" w:rsidTr="009E2051">
      <w:tc>
        <w:tcPr>
          <w:tcW w:w="7520" w:type="dxa"/>
          <w:gridSpan w:val="2"/>
          <w:shd w:val="clear" w:color="auto" w:fill="auto"/>
        </w:tcPr>
        <w:p w14:paraId="70842C9C" w14:textId="77777777" w:rsidR="0088268E" w:rsidRPr="00983E8F" w:rsidRDefault="0088268E" w:rsidP="00A50CF6">
          <w:pPr>
            <w:pStyle w:val="Huisstijl-Rubricering"/>
          </w:pPr>
        </w:p>
      </w:tc>
    </w:tr>
    <w:tr w:rsidR="0088268E" w14:paraId="1BC26D2B" w14:textId="77777777" w:rsidTr="009E2051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1E048DD5" w14:textId="77777777" w:rsidR="0088268E" w:rsidRDefault="0088268E" w:rsidP="00A50CF6">
          <w:pPr>
            <w:pStyle w:val="Huisstijl-NAW"/>
          </w:pPr>
          <w:r>
            <w:t xml:space="preserve">De Voorzitter van de Tweede Kamer </w:t>
          </w:r>
        </w:p>
        <w:p w14:paraId="2FC1DB87" w14:textId="77777777" w:rsidR="0088268E" w:rsidRDefault="0088268E">
          <w:pPr>
            <w:pStyle w:val="Huisstijl-NAW"/>
          </w:pPr>
          <w:r>
            <w:t xml:space="preserve">der Staten-Generaal </w:t>
          </w:r>
        </w:p>
        <w:p w14:paraId="3B0F97E5" w14:textId="77777777" w:rsidR="0088268E" w:rsidRDefault="0088268E">
          <w:pPr>
            <w:pStyle w:val="Huisstijl-NAW"/>
          </w:pPr>
          <w:r>
            <w:t xml:space="preserve">Binnenhof 4 </w:t>
          </w:r>
        </w:p>
        <w:p w14:paraId="6042FB77" w14:textId="77777777" w:rsidR="0088268E" w:rsidRDefault="0088268E">
          <w:pPr>
            <w:pStyle w:val="Huisstijl-NAW"/>
          </w:pPr>
          <w:r>
            <w:t>2513 AA  DEN HAAG</w:t>
          </w:r>
        </w:p>
        <w:p w14:paraId="04B5E4D1" w14:textId="77777777" w:rsidR="0088268E" w:rsidRDefault="0088268E">
          <w:pPr>
            <w:pStyle w:val="Huisstijl-NAW"/>
          </w:pPr>
        </w:p>
        <w:p w14:paraId="5117DE92" w14:textId="48300DD1" w:rsidR="0088268E" w:rsidRDefault="0088268E">
          <w:pPr>
            <w:pStyle w:val="Huisstijl-NAW"/>
          </w:pPr>
        </w:p>
      </w:tc>
    </w:tr>
    <w:tr w:rsidR="0088268E" w14:paraId="74F3909A" w14:textId="77777777" w:rsidTr="009E2051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0CE2D434" w14:textId="77777777" w:rsidR="0088268E" w:rsidRPr="00035E67" w:rsidRDefault="0088268E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88268E" w14:paraId="2AE5BDF7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3EFF4940" w14:textId="77777777" w:rsidR="0088268E" w:rsidRPr="007709EF" w:rsidRDefault="0088268E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62A9E5E7" w14:textId="4BC34374" w:rsidR="0088268E" w:rsidRPr="007709EF" w:rsidRDefault="00D74930" w:rsidP="00A50CF6">
          <w:r>
            <w:t>18 september 2020</w:t>
          </w:r>
        </w:p>
      </w:tc>
    </w:tr>
    <w:tr w:rsidR="0088268E" w14:paraId="6DC3C0C5" w14:textId="77777777" w:rsidTr="009E2051">
      <w:trPr>
        <w:trHeight w:val="240"/>
      </w:trPr>
      <w:tc>
        <w:tcPr>
          <w:tcW w:w="900" w:type="dxa"/>
          <w:shd w:val="clear" w:color="auto" w:fill="auto"/>
        </w:tcPr>
        <w:p w14:paraId="4AB5678D" w14:textId="77777777" w:rsidR="0088268E" w:rsidRPr="007709EF" w:rsidRDefault="0088268E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2C525641" w14:textId="33830DFF" w:rsidR="0088268E" w:rsidRPr="007709EF" w:rsidRDefault="0088268E" w:rsidP="00A50CF6">
          <w:r>
            <w:t xml:space="preserve">Resultaten </w:t>
          </w:r>
          <w:r w:rsidR="00D44A60">
            <w:t>PBL-</w:t>
          </w:r>
          <w:r>
            <w:t>doorrekening voermaatregel</w:t>
          </w:r>
        </w:p>
      </w:tc>
    </w:tr>
  </w:tbl>
  <w:p w14:paraId="09C73883" w14:textId="77777777" w:rsidR="0088268E" w:rsidRPr="00BC4AE3" w:rsidRDefault="0088268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E3C3C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AC68D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7411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45ED7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ACCD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3F4DA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BC60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29807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0D414D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E841B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24075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808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F276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3A54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A4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292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7C58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BB74F1D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769C9A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8C28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C832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5E7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BB889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7ED0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3CC5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C51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11"/>
  </w:num>
  <w:num w:numId="13">
    <w:abstractNumId w:val="13"/>
  </w:num>
  <w:num w:numId="1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21"/>
    <w:rsid w:val="000049FB"/>
    <w:rsid w:val="00006C01"/>
    <w:rsid w:val="00013862"/>
    <w:rsid w:val="00016012"/>
    <w:rsid w:val="00020189"/>
    <w:rsid w:val="00020EE4"/>
    <w:rsid w:val="00023E9A"/>
    <w:rsid w:val="000301C7"/>
    <w:rsid w:val="00033CDD"/>
    <w:rsid w:val="00034A84"/>
    <w:rsid w:val="00035E67"/>
    <w:rsid w:val="000366F3"/>
    <w:rsid w:val="0006024D"/>
    <w:rsid w:val="00064021"/>
    <w:rsid w:val="00071F28"/>
    <w:rsid w:val="00074079"/>
    <w:rsid w:val="0008742C"/>
    <w:rsid w:val="00092799"/>
    <w:rsid w:val="00092C5F"/>
    <w:rsid w:val="00096680"/>
    <w:rsid w:val="000A0F36"/>
    <w:rsid w:val="000A174A"/>
    <w:rsid w:val="000A3E0A"/>
    <w:rsid w:val="000A65AC"/>
    <w:rsid w:val="000B7281"/>
    <w:rsid w:val="000B7FAB"/>
    <w:rsid w:val="000C0163"/>
    <w:rsid w:val="000C1BA1"/>
    <w:rsid w:val="000C3EA9"/>
    <w:rsid w:val="000D0225"/>
    <w:rsid w:val="000D73D7"/>
    <w:rsid w:val="000E7895"/>
    <w:rsid w:val="000F161D"/>
    <w:rsid w:val="00121BF0"/>
    <w:rsid w:val="00123704"/>
    <w:rsid w:val="001270C7"/>
    <w:rsid w:val="00132540"/>
    <w:rsid w:val="0014786A"/>
    <w:rsid w:val="001516A4"/>
    <w:rsid w:val="00151E5F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E34C6"/>
    <w:rsid w:val="001E5581"/>
    <w:rsid w:val="001E6117"/>
    <w:rsid w:val="001F3C70"/>
    <w:rsid w:val="00200D88"/>
    <w:rsid w:val="00201F68"/>
    <w:rsid w:val="00212F2A"/>
    <w:rsid w:val="00214F2B"/>
    <w:rsid w:val="00217880"/>
    <w:rsid w:val="00222B8C"/>
    <w:rsid w:val="00222D66"/>
    <w:rsid w:val="00224A8A"/>
    <w:rsid w:val="002309A8"/>
    <w:rsid w:val="00236CFE"/>
    <w:rsid w:val="002428E3"/>
    <w:rsid w:val="00243031"/>
    <w:rsid w:val="00260BAF"/>
    <w:rsid w:val="002650F7"/>
    <w:rsid w:val="00273F3B"/>
    <w:rsid w:val="00274DB7"/>
    <w:rsid w:val="00275984"/>
    <w:rsid w:val="00280F74"/>
    <w:rsid w:val="00286998"/>
    <w:rsid w:val="00291AB7"/>
    <w:rsid w:val="0029422B"/>
    <w:rsid w:val="002B153C"/>
    <w:rsid w:val="002B52FC"/>
    <w:rsid w:val="002C2830"/>
    <w:rsid w:val="002D001A"/>
    <w:rsid w:val="002D28E2"/>
    <w:rsid w:val="002D317B"/>
    <w:rsid w:val="002D3587"/>
    <w:rsid w:val="002D502D"/>
    <w:rsid w:val="002E0F69"/>
    <w:rsid w:val="002F5147"/>
    <w:rsid w:val="002F7ABD"/>
    <w:rsid w:val="00312597"/>
    <w:rsid w:val="00323962"/>
    <w:rsid w:val="00327BA5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201D"/>
    <w:rsid w:val="00393696"/>
    <w:rsid w:val="00393963"/>
    <w:rsid w:val="00395575"/>
    <w:rsid w:val="00395672"/>
    <w:rsid w:val="003A06C8"/>
    <w:rsid w:val="003A0D7C"/>
    <w:rsid w:val="003A5290"/>
    <w:rsid w:val="003B0155"/>
    <w:rsid w:val="003B104C"/>
    <w:rsid w:val="003B7EE7"/>
    <w:rsid w:val="003C2CCB"/>
    <w:rsid w:val="003D39EC"/>
    <w:rsid w:val="003E3DD5"/>
    <w:rsid w:val="003F07C6"/>
    <w:rsid w:val="003F1F6B"/>
    <w:rsid w:val="003F3757"/>
    <w:rsid w:val="003F38BD"/>
    <w:rsid w:val="003F44B7"/>
    <w:rsid w:val="004008E9"/>
    <w:rsid w:val="00413D48"/>
    <w:rsid w:val="00423A50"/>
    <w:rsid w:val="00432709"/>
    <w:rsid w:val="00441AC2"/>
    <w:rsid w:val="0044249B"/>
    <w:rsid w:val="0045023C"/>
    <w:rsid w:val="00451A5B"/>
    <w:rsid w:val="00452BCD"/>
    <w:rsid w:val="00452CEA"/>
    <w:rsid w:val="00465B52"/>
    <w:rsid w:val="0046708E"/>
    <w:rsid w:val="00472A65"/>
    <w:rsid w:val="00474463"/>
    <w:rsid w:val="00474B75"/>
    <w:rsid w:val="00483984"/>
    <w:rsid w:val="00483F0B"/>
    <w:rsid w:val="00491FEC"/>
    <w:rsid w:val="00496319"/>
    <w:rsid w:val="00497279"/>
    <w:rsid w:val="004A670A"/>
    <w:rsid w:val="004B5465"/>
    <w:rsid w:val="004B70F0"/>
    <w:rsid w:val="004D505E"/>
    <w:rsid w:val="004D72CA"/>
    <w:rsid w:val="004E2242"/>
    <w:rsid w:val="004E505E"/>
    <w:rsid w:val="004F42FF"/>
    <w:rsid w:val="004F44C2"/>
    <w:rsid w:val="00502512"/>
    <w:rsid w:val="00505262"/>
    <w:rsid w:val="0051132F"/>
    <w:rsid w:val="00516022"/>
    <w:rsid w:val="00521CEE"/>
    <w:rsid w:val="00524FB4"/>
    <w:rsid w:val="00527BD4"/>
    <w:rsid w:val="005403C8"/>
    <w:rsid w:val="005429DC"/>
    <w:rsid w:val="005565F9"/>
    <w:rsid w:val="00556BEE"/>
    <w:rsid w:val="005654C3"/>
    <w:rsid w:val="00570141"/>
    <w:rsid w:val="00573041"/>
    <w:rsid w:val="00575B80"/>
    <w:rsid w:val="0057620F"/>
    <w:rsid w:val="005819CE"/>
    <w:rsid w:val="0058298D"/>
    <w:rsid w:val="00584BAC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0C63"/>
    <w:rsid w:val="005F62D3"/>
    <w:rsid w:val="005F6D11"/>
    <w:rsid w:val="00600CF0"/>
    <w:rsid w:val="00601186"/>
    <w:rsid w:val="006048F4"/>
    <w:rsid w:val="0060660A"/>
    <w:rsid w:val="00613B1D"/>
    <w:rsid w:val="00617A44"/>
    <w:rsid w:val="006202B6"/>
    <w:rsid w:val="006247BE"/>
    <w:rsid w:val="00625CD0"/>
    <w:rsid w:val="0062627D"/>
    <w:rsid w:val="00627432"/>
    <w:rsid w:val="006448E4"/>
    <w:rsid w:val="00645414"/>
    <w:rsid w:val="00653606"/>
    <w:rsid w:val="006610E9"/>
    <w:rsid w:val="00661591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2535"/>
    <w:rsid w:val="006C441E"/>
    <w:rsid w:val="006C4B90"/>
    <w:rsid w:val="006D1016"/>
    <w:rsid w:val="006D17F2"/>
    <w:rsid w:val="006E3546"/>
    <w:rsid w:val="006E3FA9"/>
    <w:rsid w:val="006E4BA0"/>
    <w:rsid w:val="006E7D82"/>
    <w:rsid w:val="006F038F"/>
    <w:rsid w:val="006F0F93"/>
    <w:rsid w:val="006F31F2"/>
    <w:rsid w:val="006F7494"/>
    <w:rsid w:val="006F751F"/>
    <w:rsid w:val="00714DC5"/>
    <w:rsid w:val="00715237"/>
    <w:rsid w:val="007239A1"/>
    <w:rsid w:val="007254A5"/>
    <w:rsid w:val="007255FC"/>
    <w:rsid w:val="00725748"/>
    <w:rsid w:val="00735D88"/>
    <w:rsid w:val="0073720D"/>
    <w:rsid w:val="00737507"/>
    <w:rsid w:val="00740712"/>
    <w:rsid w:val="007426AA"/>
    <w:rsid w:val="00742AB9"/>
    <w:rsid w:val="00751A6A"/>
    <w:rsid w:val="00754FBF"/>
    <w:rsid w:val="007709EF"/>
    <w:rsid w:val="00783559"/>
    <w:rsid w:val="007854C8"/>
    <w:rsid w:val="0079551B"/>
    <w:rsid w:val="00797AA5"/>
    <w:rsid w:val="007A26BD"/>
    <w:rsid w:val="007A4105"/>
    <w:rsid w:val="007A4957"/>
    <w:rsid w:val="007B4503"/>
    <w:rsid w:val="007C406E"/>
    <w:rsid w:val="007C5183"/>
    <w:rsid w:val="007C7573"/>
    <w:rsid w:val="007E2B20"/>
    <w:rsid w:val="007E7B51"/>
    <w:rsid w:val="007F5331"/>
    <w:rsid w:val="00800CCA"/>
    <w:rsid w:val="00806120"/>
    <w:rsid w:val="00810C93"/>
    <w:rsid w:val="00812028"/>
    <w:rsid w:val="00812DD8"/>
    <w:rsid w:val="00813082"/>
    <w:rsid w:val="00814D03"/>
    <w:rsid w:val="00821FC1"/>
    <w:rsid w:val="00823AE2"/>
    <w:rsid w:val="0083178B"/>
    <w:rsid w:val="00833695"/>
    <w:rsid w:val="008336B7"/>
    <w:rsid w:val="00833A8E"/>
    <w:rsid w:val="00842CD8"/>
    <w:rsid w:val="008431FA"/>
    <w:rsid w:val="00847444"/>
    <w:rsid w:val="008547BA"/>
    <w:rsid w:val="008553C7"/>
    <w:rsid w:val="00857FEB"/>
    <w:rsid w:val="008601AF"/>
    <w:rsid w:val="00872271"/>
    <w:rsid w:val="0088268E"/>
    <w:rsid w:val="00883137"/>
    <w:rsid w:val="00890B18"/>
    <w:rsid w:val="008A1F5D"/>
    <w:rsid w:val="008A28F5"/>
    <w:rsid w:val="008A3BDF"/>
    <w:rsid w:val="008B1198"/>
    <w:rsid w:val="008B3471"/>
    <w:rsid w:val="008B3929"/>
    <w:rsid w:val="008B4125"/>
    <w:rsid w:val="008B4CB3"/>
    <w:rsid w:val="008B567B"/>
    <w:rsid w:val="008B7B24"/>
    <w:rsid w:val="008C29E3"/>
    <w:rsid w:val="008C356D"/>
    <w:rsid w:val="008E0B3F"/>
    <w:rsid w:val="008E49AD"/>
    <w:rsid w:val="008E51E7"/>
    <w:rsid w:val="008E698E"/>
    <w:rsid w:val="008F2584"/>
    <w:rsid w:val="008F3246"/>
    <w:rsid w:val="008F3C1B"/>
    <w:rsid w:val="008F508C"/>
    <w:rsid w:val="0090271B"/>
    <w:rsid w:val="00910642"/>
    <w:rsid w:val="00910DDF"/>
    <w:rsid w:val="009232E6"/>
    <w:rsid w:val="00930B13"/>
    <w:rsid w:val="009311C8"/>
    <w:rsid w:val="00933376"/>
    <w:rsid w:val="00933A2F"/>
    <w:rsid w:val="009716D8"/>
    <w:rsid w:val="009718F9"/>
    <w:rsid w:val="00972FB9"/>
    <w:rsid w:val="00975112"/>
    <w:rsid w:val="00975180"/>
    <w:rsid w:val="00981768"/>
    <w:rsid w:val="00983E8F"/>
    <w:rsid w:val="0098788A"/>
    <w:rsid w:val="00994FDA"/>
    <w:rsid w:val="009A31BF"/>
    <w:rsid w:val="009A3B71"/>
    <w:rsid w:val="009A61BC"/>
    <w:rsid w:val="009B0138"/>
    <w:rsid w:val="009B0EC1"/>
    <w:rsid w:val="009B0FE9"/>
    <w:rsid w:val="009B173A"/>
    <w:rsid w:val="009C3F20"/>
    <w:rsid w:val="009C7CA1"/>
    <w:rsid w:val="009D043D"/>
    <w:rsid w:val="009E2051"/>
    <w:rsid w:val="009F3259"/>
    <w:rsid w:val="00A056DE"/>
    <w:rsid w:val="00A128AD"/>
    <w:rsid w:val="00A146D4"/>
    <w:rsid w:val="00A21E76"/>
    <w:rsid w:val="00A23BC8"/>
    <w:rsid w:val="00A30E68"/>
    <w:rsid w:val="00A31933"/>
    <w:rsid w:val="00A329D2"/>
    <w:rsid w:val="00A34AA0"/>
    <w:rsid w:val="00A3715C"/>
    <w:rsid w:val="00A41FE2"/>
    <w:rsid w:val="00A46BEC"/>
    <w:rsid w:val="00A46FEF"/>
    <w:rsid w:val="00A47948"/>
    <w:rsid w:val="00A50CF6"/>
    <w:rsid w:val="00A527D7"/>
    <w:rsid w:val="00A56946"/>
    <w:rsid w:val="00A6170E"/>
    <w:rsid w:val="00A63B8C"/>
    <w:rsid w:val="00A715F8"/>
    <w:rsid w:val="00A77F6F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91CFC"/>
    <w:rsid w:val="00B9300F"/>
    <w:rsid w:val="00B93893"/>
    <w:rsid w:val="00BA129E"/>
    <w:rsid w:val="00BA6EB2"/>
    <w:rsid w:val="00BA7E0A"/>
    <w:rsid w:val="00BC3B53"/>
    <w:rsid w:val="00BC3B96"/>
    <w:rsid w:val="00BC4AE3"/>
    <w:rsid w:val="00BC5B28"/>
    <w:rsid w:val="00BC6C9F"/>
    <w:rsid w:val="00BE2FF9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5258E"/>
    <w:rsid w:val="00C530C9"/>
    <w:rsid w:val="00C619A7"/>
    <w:rsid w:val="00C73D5F"/>
    <w:rsid w:val="00C97C80"/>
    <w:rsid w:val="00CA47D3"/>
    <w:rsid w:val="00CA6533"/>
    <w:rsid w:val="00CA6A25"/>
    <w:rsid w:val="00CA6A3F"/>
    <w:rsid w:val="00CA7C99"/>
    <w:rsid w:val="00CC6290"/>
    <w:rsid w:val="00CC7BA8"/>
    <w:rsid w:val="00CD233D"/>
    <w:rsid w:val="00CD362D"/>
    <w:rsid w:val="00CE101D"/>
    <w:rsid w:val="00CE1814"/>
    <w:rsid w:val="00CE1C84"/>
    <w:rsid w:val="00CE5055"/>
    <w:rsid w:val="00CF053F"/>
    <w:rsid w:val="00CF1A17"/>
    <w:rsid w:val="00D0375A"/>
    <w:rsid w:val="00D0609E"/>
    <w:rsid w:val="00D078E1"/>
    <w:rsid w:val="00D100E9"/>
    <w:rsid w:val="00D13CAE"/>
    <w:rsid w:val="00D17AF8"/>
    <w:rsid w:val="00D21E4B"/>
    <w:rsid w:val="00D23522"/>
    <w:rsid w:val="00D264D6"/>
    <w:rsid w:val="00D3141F"/>
    <w:rsid w:val="00D33BF0"/>
    <w:rsid w:val="00D33DE0"/>
    <w:rsid w:val="00D36447"/>
    <w:rsid w:val="00D44A60"/>
    <w:rsid w:val="00D516BE"/>
    <w:rsid w:val="00D5423B"/>
    <w:rsid w:val="00D54F4E"/>
    <w:rsid w:val="00D604B3"/>
    <w:rsid w:val="00D60BA4"/>
    <w:rsid w:val="00D62419"/>
    <w:rsid w:val="00D74930"/>
    <w:rsid w:val="00D75078"/>
    <w:rsid w:val="00D77870"/>
    <w:rsid w:val="00D80977"/>
    <w:rsid w:val="00D80CCE"/>
    <w:rsid w:val="00D86EEA"/>
    <w:rsid w:val="00D87D03"/>
    <w:rsid w:val="00D95C88"/>
    <w:rsid w:val="00D97B2E"/>
    <w:rsid w:val="00DA241E"/>
    <w:rsid w:val="00DB36FE"/>
    <w:rsid w:val="00DB533A"/>
    <w:rsid w:val="00DB6307"/>
    <w:rsid w:val="00DD1DCD"/>
    <w:rsid w:val="00DD338F"/>
    <w:rsid w:val="00DD66F2"/>
    <w:rsid w:val="00DE3FE0"/>
    <w:rsid w:val="00DE578A"/>
    <w:rsid w:val="00DF11D4"/>
    <w:rsid w:val="00DF2583"/>
    <w:rsid w:val="00DF54D9"/>
    <w:rsid w:val="00DF7283"/>
    <w:rsid w:val="00E01A59"/>
    <w:rsid w:val="00E10DC6"/>
    <w:rsid w:val="00E11F8E"/>
    <w:rsid w:val="00E15881"/>
    <w:rsid w:val="00E1670D"/>
    <w:rsid w:val="00E16A8F"/>
    <w:rsid w:val="00E21DE3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76B9"/>
    <w:rsid w:val="00EC0DFF"/>
    <w:rsid w:val="00EC237D"/>
    <w:rsid w:val="00EC4D0E"/>
    <w:rsid w:val="00EC4E2B"/>
    <w:rsid w:val="00EC58D9"/>
    <w:rsid w:val="00ED072A"/>
    <w:rsid w:val="00ED175A"/>
    <w:rsid w:val="00ED539E"/>
    <w:rsid w:val="00ED62CF"/>
    <w:rsid w:val="00EE4A1F"/>
    <w:rsid w:val="00EE4C2D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41A6F"/>
    <w:rsid w:val="00F41B49"/>
    <w:rsid w:val="00F45A25"/>
    <w:rsid w:val="00F50F86"/>
    <w:rsid w:val="00F53F91"/>
    <w:rsid w:val="00F57531"/>
    <w:rsid w:val="00F61569"/>
    <w:rsid w:val="00F61A72"/>
    <w:rsid w:val="00F62B67"/>
    <w:rsid w:val="00F66F13"/>
    <w:rsid w:val="00F74073"/>
    <w:rsid w:val="00F75603"/>
    <w:rsid w:val="00F845B4"/>
    <w:rsid w:val="00F8713B"/>
    <w:rsid w:val="00F90A14"/>
    <w:rsid w:val="00F93F9E"/>
    <w:rsid w:val="00FA2CD7"/>
    <w:rsid w:val="00FB06ED"/>
    <w:rsid w:val="00FC3165"/>
    <w:rsid w:val="00FC36AB"/>
    <w:rsid w:val="00FC4300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7A9D92C"/>
  <w15:docId w15:val="{9CB55C34-1975-441A-A7F0-B3F702A9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301C7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6EB2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0301C7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301C7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8C29E3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8C29E3"/>
    <w:rPr>
      <w:rFonts w:ascii="Segoe UI" w:hAnsi="Segoe UI" w:cs="Segoe UI"/>
      <w:sz w:val="18"/>
      <w:szCs w:val="18"/>
      <w:lang w:val="nl-NL" w:eastAsia="nl-NL"/>
    </w:rPr>
  </w:style>
  <w:style w:type="paragraph" w:customStyle="1" w:styleId="Normal0">
    <w:name w:val="Normal_0"/>
    <w:qFormat/>
    <w:rsid w:val="000B7FAB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customStyle="1" w:styleId="Heading10">
    <w:name w:val="Heading 1_0"/>
    <w:basedOn w:val="Normal0"/>
    <w:next w:val="Normal0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semiHidden/>
    <w:rsid w:val="00023E9A"/>
  </w:style>
  <w:style w:type="table" w:customStyle="1" w:styleId="TableNormal0">
    <w:name w:val="Table Normal_0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semiHidden/>
    <w:rsid w:val="00023E9A"/>
  </w:style>
  <w:style w:type="paragraph" w:customStyle="1" w:styleId="Header0">
    <w:name w:val="Header_0"/>
    <w:basedOn w:val="Normal0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tabs>
        <w:tab w:val="num" w:pos="227"/>
      </w:tabs>
      <w:ind w:left="227" w:hanging="227"/>
    </w:pPr>
    <w:rPr>
      <w:noProof/>
    </w:rPr>
  </w:style>
  <w:style w:type="paragraph" w:customStyle="1" w:styleId="ListBullet20">
    <w:name w:val="List Bullet 2_0"/>
    <w:basedOn w:val="Normal0"/>
    <w:rsid w:val="004F44C2"/>
    <w:pPr>
      <w:tabs>
        <w:tab w:val="left" w:pos="454"/>
      </w:tabs>
      <w:ind w:left="454" w:hanging="227"/>
    </w:pPr>
    <w:rPr>
      <w:noProof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character" w:styleId="Voetnootmarkering">
    <w:name w:val="footnote reference"/>
    <w:basedOn w:val="Standaardalinea-lettertype"/>
    <w:semiHidden/>
    <w:unhideWhenUsed/>
    <w:rsid w:val="00E167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7CD418B-31BE-48CC-B2A4-56F00F85631C}"/>
      </w:docPartPr>
      <w:docPartBody>
        <w:p w:rsidR="00F41B49" w:rsidRDefault="0088574B">
          <w:r w:rsidRPr="008E51E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rofont">
    <w:charset w:val="00"/>
    <w:family w:val="swiss"/>
    <w:pitch w:val="variable"/>
    <w:sig w:usb0="800000A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ACD"/>
    <w:rsid w:val="00085ACD"/>
    <w:rsid w:val="00107DA6"/>
    <w:rsid w:val="00347302"/>
    <w:rsid w:val="00394EA0"/>
    <w:rsid w:val="003E7C65"/>
    <w:rsid w:val="007F7D3F"/>
    <w:rsid w:val="0088574B"/>
    <w:rsid w:val="00C119FD"/>
    <w:rsid w:val="00F4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85ACD"/>
    <w:rPr>
      <w:rFonts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85AC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6235285BF9841AA99C3A9CDC9A8D7" ma:contentTypeVersion="0" ma:contentTypeDescription="Een nieuw document maken." ma:contentTypeScope="" ma:versionID="9496167b8830015d3af9c4405425b2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978a156f712f99d6452530788f7ffe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B58CA-0D4D-4FB4-AB6C-29A6C5953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0E1D31-986A-4947-8114-BF0413DE28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AC42DE-A444-4DD6-A04D-B127C525D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6BE546-FF24-4EBB-B1EC-A3D7855B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Company>Capgemini Nederland B.V. / D76</Company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-</dc:creator>
  <cp:lastModifiedBy>Hermienv van der Aa</cp:lastModifiedBy>
  <cp:revision>2</cp:revision>
  <cp:lastPrinted>2020-08-28T07:43:00Z</cp:lastPrinted>
  <dcterms:created xsi:type="dcterms:W3CDTF">2020-09-22T14:40:00Z</dcterms:created>
  <dcterms:modified xsi:type="dcterms:W3CDTF">2020-09-22T14:40:00Z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_ID">
    <vt:lpwstr>RuyterP</vt:lpwstr>
  </property>
  <property fmtid="{D5CDD505-2E9C-101B-9397-08002B2CF9AE}" pid="3" name="A_ADRES">
    <vt:lpwstr>De Voorzitter van de Tweede Kamer 
der Staten-Generaal 
Binnenhof 4 
2513 AA DEN HAAG</vt:lpwstr>
  </property>
  <property fmtid="{D5CDD505-2E9C-101B-9397-08002B2CF9AE}" pid="4" name="A_DEP_NAAM">
    <vt:lpwstr>LNV</vt:lpwstr>
  </property>
  <property fmtid="{D5CDD505-2E9C-101B-9397-08002B2CF9AE}" pid="5" name="A_DOC_RICHTING_ID">
    <vt:lpwstr>Uitgaand</vt:lpwstr>
  </property>
  <property fmtid="{D5CDD505-2E9C-101B-9397-08002B2CF9AE}" pid="6" name="A_KENMERK">
    <vt:lpwstr/>
  </property>
  <property fmtid="{D5CDD505-2E9C-101B-9397-08002B2CF9AE}" pid="7" name="DOCNAME">
    <vt:lpwstr>Resultaten PBL doorrekening voermaatregel</vt:lpwstr>
  </property>
  <property fmtid="{D5CDD505-2E9C-101B-9397-08002B2CF9AE}" pid="8" name="documentId">
    <vt:lpwstr>20219514</vt:lpwstr>
  </property>
  <property fmtid="{D5CDD505-2E9C-101B-9397-08002B2CF9AE}" pid="9" name="TYPE_ID">
    <vt:lpwstr>Brief</vt:lpwstr>
  </property>
  <property fmtid="{D5CDD505-2E9C-101B-9397-08002B2CF9AE}" pid="10" name="ContentTypeId">
    <vt:lpwstr>0x0101005E36235285BF9841AA99C3A9CDC9A8D7</vt:lpwstr>
  </property>
</Properties>
</file>